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4E32B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от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 xml:space="preserve"> 26.05.2020</w:t>
            </w:r>
            <w:r w:rsidR="00004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32BA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</w:tbl>
    <w:p w:rsidR="00D517B9" w:rsidRDefault="00D517B9" w:rsidP="00D517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F13B6" w:rsidRPr="00755BF5" w:rsidRDefault="009F13B6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2"/>
        <w:gridCol w:w="2605"/>
        <w:gridCol w:w="40"/>
        <w:gridCol w:w="1692"/>
        <w:gridCol w:w="1398"/>
        <w:gridCol w:w="1134"/>
        <w:gridCol w:w="992"/>
        <w:gridCol w:w="1137"/>
        <w:gridCol w:w="993"/>
        <w:gridCol w:w="1134"/>
        <w:gridCol w:w="993"/>
        <w:gridCol w:w="992"/>
        <w:gridCol w:w="1069"/>
      </w:tblGrid>
      <w:tr w:rsidR="009F13B6" w:rsidRPr="00FF28AF" w:rsidTr="000B7C71">
        <w:trPr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44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10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C71" w:rsidRPr="00641686" w:rsidRDefault="000B7C71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0B7C71" w:rsidRPr="00FF28AF" w:rsidTr="000B7C71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0B7C71" w:rsidP="000B7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</w:tr>
      <w:tr w:rsidR="009F13B6" w:rsidRPr="00FF28AF" w:rsidTr="000B7C71">
        <w:trPr>
          <w:trHeight w:val="294"/>
          <w:jc w:val="center"/>
        </w:trPr>
        <w:tc>
          <w:tcPr>
            <w:tcW w:w="14915" w:type="dxa"/>
            <w:gridSpan w:val="14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0B7C71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0B7C71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содержание главы муниципального образования</w:t>
            </w:r>
            <w:r w:rsidRPr="00316B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0B7C71" w:rsidRPr="0064168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0B7C71" w:rsidRPr="00641686" w:rsidRDefault="000B7C71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0B7C71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15694,6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1408,6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7043,0</w:t>
            </w:r>
          </w:p>
        </w:tc>
      </w:tr>
      <w:tr w:rsidR="00316B33" w:rsidRPr="00FF28AF" w:rsidTr="0009045E">
        <w:trPr>
          <w:trHeight w:val="69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316B33" w:rsidRDefault="00316B33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B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316B33" w:rsidRPr="00641686" w:rsidRDefault="00316B33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15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316B33" w:rsidRPr="00FF28AF" w:rsidTr="0009045E">
        <w:trPr>
          <w:trHeight w:val="692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316B33" w:rsidRPr="00641686" w:rsidRDefault="00316B33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316B33" w:rsidRPr="00641686" w:rsidRDefault="00316B33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16B33" w:rsidRPr="00641686" w:rsidRDefault="00316B33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16B33" w:rsidRPr="00316B33" w:rsidRDefault="00316B33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6B33" w:rsidRPr="00641686" w:rsidRDefault="00316B33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9" w:type="dxa"/>
            <w:shd w:val="clear" w:color="auto" w:fill="auto"/>
          </w:tcPr>
          <w:p w:rsidR="00316B33" w:rsidRPr="00316B33" w:rsidRDefault="00316B33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  <w:p w:rsidR="00B3784C" w:rsidRPr="00641686" w:rsidRDefault="00E96C55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</w:t>
            </w:r>
            <w:r w:rsidR="002A257A">
              <w:rPr>
                <w:rFonts w:ascii="Times New Roman" w:hAnsi="Times New Roman"/>
                <w:sz w:val="20"/>
                <w:szCs w:val="20"/>
              </w:rPr>
              <w:t>,3</w:t>
            </w:r>
            <w:r w:rsidR="00B378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3504,8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B37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3451,9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7F4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17259,5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расходов по передаваемым полномочия в бюджет Нижневартовского района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E96C55">
              <w:rPr>
                <w:rFonts w:ascii="Times New Roman" w:hAnsi="Times New Roman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Pr="00641686" w:rsidRDefault="00B3784C" w:rsidP="00915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1137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B3784C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3784C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>Осуществление расходов в области пенсионного обеспечения</w:t>
            </w:r>
          </w:p>
          <w:p w:rsidR="00B3784C" w:rsidRPr="00641686" w:rsidRDefault="00B3784C" w:rsidP="00E96C5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742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B3784C" w:rsidRDefault="00B3784C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8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1747,0</w:t>
            </w:r>
          </w:p>
        </w:tc>
      </w:tr>
      <w:tr w:rsidR="00B3784C" w:rsidRPr="00FF28AF" w:rsidTr="000B7C71">
        <w:trPr>
          <w:trHeight w:val="50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3784C" w:rsidRPr="00641686" w:rsidRDefault="00B3784C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B3784C" w:rsidRPr="00641686" w:rsidRDefault="00B3784C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84C" w:rsidRPr="00641686" w:rsidRDefault="00B3784C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742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7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34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3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992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069" w:type="dxa"/>
            <w:shd w:val="clear" w:color="auto" w:fill="auto"/>
          </w:tcPr>
          <w:p w:rsidR="00B3784C" w:rsidRPr="0009045E" w:rsidRDefault="00B3784C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5E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Pr="000904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территориях, где отсутствуют военные комиссариаты непрограммного направления деятельности "Межбюджетные трансферты, передаваемые бюджетам муниципальных </w:t>
            </w:r>
            <w:proofErr w:type="spellStart"/>
            <w:r w:rsidRPr="0009045E">
              <w:rPr>
                <w:rFonts w:ascii="Times New Roman" w:hAnsi="Times New Roman"/>
                <w:sz w:val="20"/>
                <w:szCs w:val="20"/>
              </w:rPr>
              <w:t>образхований</w:t>
            </w:r>
            <w:proofErr w:type="spellEnd"/>
            <w:r w:rsidRPr="0009045E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Югры, не отнесенные к государственным программам за счет средств федерального бюджета</w:t>
            </w:r>
          </w:p>
          <w:p w:rsidR="00E06830" w:rsidRPr="00641686" w:rsidRDefault="002A257A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3</w:t>
            </w:r>
            <w:r w:rsidR="00E068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Аган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Default="00E06830" w:rsidP="0009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09045E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566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06830" w:rsidRPr="00641686" w:rsidRDefault="00E06830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6830" w:rsidRPr="00FF28AF" w:rsidTr="000B7C71">
        <w:trPr>
          <w:trHeight w:val="909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E06830" w:rsidRPr="00641686" w:rsidRDefault="00E06830" w:rsidP="00090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E06830" w:rsidRPr="00641686" w:rsidRDefault="00E06830" w:rsidP="002A25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07A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r w:rsidR="00E96C55">
              <w:rPr>
                <w:rFonts w:ascii="Times New Roman" w:hAnsi="Times New Roman"/>
                <w:sz w:val="20"/>
                <w:szCs w:val="20"/>
              </w:rPr>
              <w:t xml:space="preserve"> (показатель </w:t>
            </w:r>
            <w:r w:rsidR="002A257A">
              <w:rPr>
                <w:rFonts w:ascii="Times New Roman" w:hAnsi="Times New Roman"/>
                <w:sz w:val="20"/>
                <w:szCs w:val="20"/>
              </w:rPr>
              <w:t>3</w:t>
            </w:r>
            <w:r w:rsidR="00E96C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150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E06830" w:rsidRDefault="00E06830" w:rsidP="00F5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30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730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E06830" w:rsidRPr="00641686" w:rsidRDefault="00E06830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74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91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06830" w:rsidRPr="00FF28AF" w:rsidTr="000B7C71">
        <w:trPr>
          <w:trHeight w:val="428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60669,8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5659,5</w:t>
            </w:r>
          </w:p>
        </w:tc>
        <w:tc>
          <w:tcPr>
            <w:tcW w:w="1137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5708,7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3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992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069" w:type="dxa"/>
            <w:shd w:val="clear" w:color="auto" w:fill="auto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2736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  <w:tr w:rsidR="00E06830" w:rsidRPr="00FF28AF" w:rsidTr="000B7C71">
        <w:trPr>
          <w:trHeight w:val="69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833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E06830" w:rsidRPr="00FF28AF" w:rsidTr="000B7C71">
        <w:trPr>
          <w:trHeight w:val="446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E06830" w:rsidRPr="00641686" w:rsidRDefault="00E06830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06830" w:rsidRPr="00641686" w:rsidRDefault="00E06830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0B7C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5440,5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06830" w:rsidRPr="00641686" w:rsidRDefault="00E06830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830" w:rsidRPr="00641686" w:rsidRDefault="00E06830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06830" w:rsidRPr="00641686" w:rsidRDefault="00E06830" w:rsidP="00BE1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национальных и федеральных проектов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F54653">
        <w:trPr>
          <w:trHeight w:val="446"/>
          <w:jc w:val="center"/>
        </w:trPr>
        <w:tc>
          <w:tcPr>
            <w:tcW w:w="714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54653" w:rsidRPr="00641686" w:rsidRDefault="00F54653" w:rsidP="00F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F54653" w:rsidRPr="00641686" w:rsidRDefault="00F54653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F54653" w:rsidRPr="00641686" w:rsidRDefault="00F54653" w:rsidP="00F5465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653" w:rsidRPr="00FF28AF" w:rsidTr="000B7C71">
        <w:trPr>
          <w:trHeight w:val="120"/>
          <w:jc w:val="center"/>
        </w:trPr>
        <w:tc>
          <w:tcPr>
            <w:tcW w:w="149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54653" w:rsidRPr="00641686" w:rsidRDefault="00F5465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2. </w:t>
            </w: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7C1F11" w:rsidRPr="00FF28AF" w:rsidTr="000B7C71">
        <w:trPr>
          <w:trHeight w:val="364"/>
          <w:jc w:val="center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06830">
            <w:pPr>
              <w:pStyle w:val="a4"/>
              <w:rPr>
                <w:sz w:val="20"/>
                <w:szCs w:val="20"/>
              </w:rPr>
            </w:pPr>
            <w:r w:rsidRPr="00E0683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2)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7C1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40635,3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4682,9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3236,8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2690,8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1E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3753,1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18765,5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кадрового потенциала МКУ "УОДОМС с.п. Аган"</w:t>
            </w:r>
          </w:p>
          <w:p w:rsidR="00335177" w:rsidRPr="00641686" w:rsidRDefault="00335177" w:rsidP="002A2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(показатель </w:t>
            </w:r>
            <w:r w:rsidR="002A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F54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7C1F11" w:rsidRDefault="007C1F11" w:rsidP="001E2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855"/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89643,5</w:t>
            </w:r>
          </w:p>
        </w:tc>
        <w:tc>
          <w:tcPr>
            <w:tcW w:w="992" w:type="dxa"/>
            <w:shd w:val="clear" w:color="auto" w:fill="auto"/>
          </w:tcPr>
          <w:p w:rsidR="007C1F11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1137" w:type="dxa"/>
            <w:shd w:val="clear" w:color="auto" w:fill="auto"/>
          </w:tcPr>
          <w:p w:rsidR="007C1F11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8558,5</w:t>
            </w:r>
          </w:p>
        </w:tc>
        <w:tc>
          <w:tcPr>
            <w:tcW w:w="993" w:type="dxa"/>
            <w:shd w:val="clear" w:color="auto" w:fill="auto"/>
          </w:tcPr>
          <w:p w:rsidR="007C1F11" w:rsidRDefault="007C1F11" w:rsidP="00F42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8058,5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40292,5</w:t>
            </w:r>
          </w:p>
        </w:tc>
      </w:tr>
      <w:tr w:rsidR="007C1F11" w:rsidRPr="00FF28AF" w:rsidTr="000B7C71">
        <w:trPr>
          <w:trHeight w:val="343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54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130278,8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13241,4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A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7C1F11" w:rsidRPr="00FF28AF" w:rsidTr="000B7C71">
        <w:trPr>
          <w:trHeight w:val="1147"/>
          <w:jc w:val="center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736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360"/>
          <w:jc w:val="center"/>
        </w:trPr>
        <w:tc>
          <w:tcPr>
            <w:tcW w:w="5073" w:type="dxa"/>
            <w:gridSpan w:val="5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493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137"/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475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E5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F42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BE1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инвестиции в объекты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178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1F11" w:rsidRPr="00FF28AF" w:rsidTr="000B7C71">
        <w:trPr>
          <w:trHeight w:val="583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06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7C1F11" w:rsidRPr="00FF28AF" w:rsidTr="000B7C71">
        <w:trPr>
          <w:jc w:val="center"/>
        </w:trPr>
        <w:tc>
          <w:tcPr>
            <w:tcW w:w="5073" w:type="dxa"/>
            <w:gridSpan w:val="5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F11" w:rsidRPr="00FF28AF" w:rsidTr="000B7C71">
        <w:trPr>
          <w:trHeight w:val="498"/>
          <w:jc w:val="center"/>
        </w:trPr>
        <w:tc>
          <w:tcPr>
            <w:tcW w:w="3341" w:type="dxa"/>
            <w:gridSpan w:val="3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gridSpan w:val="2"/>
            <w:vMerge w:val="restart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190948,6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18900,9</w:t>
            </w:r>
          </w:p>
        </w:tc>
        <w:tc>
          <w:tcPr>
            <w:tcW w:w="1137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3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992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069" w:type="dxa"/>
            <w:shd w:val="clear" w:color="auto" w:fill="auto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86424,5</w:t>
            </w:r>
          </w:p>
        </w:tc>
      </w:tr>
      <w:tr w:rsidR="007C1F11" w:rsidRPr="00FF28AF" w:rsidTr="000B7C71">
        <w:trPr>
          <w:trHeight w:val="291"/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7C1F11" w:rsidRPr="00FF28AF" w:rsidTr="000B7C71">
        <w:trPr>
          <w:jc w:val="center"/>
        </w:trPr>
        <w:tc>
          <w:tcPr>
            <w:tcW w:w="3341" w:type="dxa"/>
            <w:gridSpan w:val="3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shd w:val="clear" w:color="auto" w:fill="auto"/>
          </w:tcPr>
          <w:p w:rsidR="007C1F11" w:rsidRPr="00641686" w:rsidRDefault="007C1F11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7C1F11" w:rsidRPr="00641686" w:rsidRDefault="007C1F11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188372,1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18681,9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1F11" w:rsidRPr="00641686" w:rsidRDefault="007C1F11" w:rsidP="0091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77" w:rsidRDefault="00335177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Default="00E06830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E068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E06830" w:rsidRPr="00755BF5" w:rsidRDefault="00E06830" w:rsidP="00E0683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7"/>
        <w:gridCol w:w="2573"/>
        <w:gridCol w:w="291"/>
        <w:gridCol w:w="3340"/>
        <w:gridCol w:w="39"/>
        <w:gridCol w:w="45"/>
        <w:gridCol w:w="4513"/>
        <w:gridCol w:w="26"/>
        <w:gridCol w:w="3338"/>
      </w:tblGrid>
      <w:tr w:rsidR="00E06830" w:rsidRPr="00755BF5" w:rsidTr="00335177">
        <w:trPr>
          <w:trHeight w:val="345"/>
          <w:jc w:val="center"/>
        </w:trPr>
        <w:tc>
          <w:tcPr>
            <w:tcW w:w="1083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834" w:type="dxa"/>
            <w:gridSpan w:val="8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338" w:type="dxa"/>
            <w:vMerge w:val="restart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E06830" w:rsidRPr="00755BF5" w:rsidTr="00335177">
        <w:trPr>
          <w:trHeight w:val="345"/>
          <w:jc w:val="center"/>
        </w:trPr>
        <w:tc>
          <w:tcPr>
            <w:tcW w:w="1083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4" w:type="dxa"/>
            <w:gridSpan w:val="8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6830" w:rsidRPr="00755BF5" w:rsidTr="00335177">
        <w:trPr>
          <w:trHeight w:val="154"/>
          <w:jc w:val="center"/>
        </w:trPr>
        <w:tc>
          <w:tcPr>
            <w:tcW w:w="1083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338" w:type="dxa"/>
            <w:vMerge/>
            <w:shd w:val="clear" w:color="auto" w:fill="auto"/>
            <w:hideMark/>
          </w:tcPr>
          <w:p w:rsidR="00E06830" w:rsidRPr="00755BF5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083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4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39" w:type="dxa"/>
            <w:gridSpan w:val="2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38" w:type="dxa"/>
            <w:shd w:val="clear" w:color="auto" w:fill="auto"/>
            <w:hideMark/>
          </w:tcPr>
          <w:p w:rsidR="00E06830" w:rsidRPr="00115407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E06830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E06830" w:rsidRPr="00755BF5" w:rsidTr="00335177">
        <w:trPr>
          <w:trHeight w:val="227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E06830" w:rsidRPr="003E1C60" w:rsidRDefault="00E06830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Обеспечение осуществления полномочий органов местного самоуправления сельского поселения Аган</w:t>
            </w:r>
          </w:p>
        </w:tc>
      </w:tr>
      <w:tr w:rsidR="00D25BFA" w:rsidRPr="00755BF5" w:rsidTr="00335177">
        <w:trPr>
          <w:trHeight w:val="19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1.1.</w:t>
            </w: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содержание главы муниципального образования</w:t>
            </w:r>
            <w:r w:rsidRPr="00E06830">
              <w:rPr>
                <w:rFonts w:ascii="Times New Roman" w:eastAsia="Calibri" w:hAnsi="Times New Roman"/>
              </w:rPr>
              <w:t xml:space="preserve"> 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E1C60">
              <w:rPr>
                <w:rFonts w:ascii="Times New Roman" w:eastAsia="Calibri" w:hAnsi="Times New Roman" w:cs="Times New Roman"/>
              </w:rPr>
              <w:t xml:space="preserve">лавы),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97" w:type="dxa"/>
            <w:gridSpan w:val="3"/>
            <w:vMerge w:val="restart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в Российской Федерации" от 06.10.2003 №131-ФЗ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депутатов с.п. Аган от 19.07.2012 г. №23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депутатов с.п. Аган от 19.07.2012 г. №24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лиц,  замещающих должности муниципальной службы в администрации 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 xml:space="preserve">вый кодекс Российской Федерации; Федеральный закон </w:t>
            </w: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D25BFA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>1.</w:t>
            </w:r>
            <w:r w:rsidRPr="00115407">
              <w:rPr>
                <w:rFonts w:ascii="Times New Roman" w:eastAsia="Courier New" w:hAnsi="Times New Roman"/>
                <w:color w:val="E6E9EC" w:themeColor="background1"/>
              </w:rPr>
              <w:t>--</w:t>
            </w:r>
            <w:r w:rsidRPr="00115407">
              <w:rPr>
                <w:rFonts w:ascii="Times New Roman" w:eastAsia="Courier New" w:hAnsi="Times New Roman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 xml:space="preserve">Показатель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рассчитывается:</w:t>
            </w:r>
            <w:r w:rsidRPr="0011540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от планируемого количества муниципальных служащих</w:t>
            </w:r>
            <w:r w:rsidRPr="00115407">
              <w:rPr>
                <w:rFonts w:ascii="Times New Roman" w:hAnsi="Times New Roman"/>
              </w:rPr>
              <w:t>, которые получат дополнительное обучение, примут участие на семинарах, совещаниях,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 общему числу</w:t>
            </w:r>
            <w:r w:rsidRPr="00115407">
              <w:rPr>
                <w:rFonts w:ascii="Times New Roman" w:hAnsi="Times New Roman"/>
              </w:rPr>
              <w:t xml:space="preserve"> муниципальных служащих сельского поселения.</w:t>
            </w:r>
          </w:p>
          <w:p w:rsidR="00D25BFA" w:rsidRPr="00115407" w:rsidRDefault="00D25BFA" w:rsidP="00F54653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D25BFA" w:rsidRPr="00115407" w:rsidRDefault="00E96C55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="00D25BFA"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D25BFA" w:rsidRPr="00E37991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5BFA" w:rsidRPr="00755BF5" w:rsidTr="00335177">
        <w:trPr>
          <w:trHeight w:val="1602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E06830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E06830">
              <w:rPr>
                <w:rFonts w:ascii="Times New Roman" w:hAnsi="Times New Roman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  <w:p w:rsidR="00D25BFA" w:rsidRPr="00641686" w:rsidRDefault="00D25BFA" w:rsidP="00E068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</w:t>
            </w:r>
            <w:r>
              <w:rPr>
                <w:rFonts w:ascii="Times New Roman" w:eastAsia="Calibri" w:hAnsi="Times New Roman" w:cs="Times New Roman"/>
              </w:rPr>
              <w:t xml:space="preserve"> закупку товаров для обеспечения реализации полномочий Совета депутатов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82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муниципальных служащих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40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по передаваемым полномочия</w:t>
            </w:r>
            <w:r w:rsidR="00335177">
              <w:rPr>
                <w:rFonts w:ascii="Times New Roman" w:hAnsi="Times New Roman"/>
              </w:rPr>
              <w:t>м</w:t>
            </w:r>
            <w:r w:rsidRPr="00094F0B">
              <w:rPr>
                <w:rFonts w:ascii="Times New Roman" w:hAnsi="Times New Roman"/>
              </w:rPr>
              <w:t xml:space="preserve"> в бюджет Нижневартовского района 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 на содержание работников ОМСУ района, осуществляющих передаваемые полномочия.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014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094F0B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094F0B">
              <w:rPr>
                <w:rFonts w:ascii="Times New Roman" w:hAnsi="Times New Roman"/>
              </w:rPr>
              <w:t>Осуществление расходов в области пенсионного обеспечения</w:t>
            </w:r>
          </w:p>
          <w:p w:rsidR="00D25BFA" w:rsidRPr="00641686" w:rsidRDefault="00D25BFA" w:rsidP="00094F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D25BFA" w:rsidRDefault="00D25BFA" w:rsidP="0009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осуществления пенсионного обеспечения за выслугу лет.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5108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094F0B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непрограммного направления деятельности "Межбюджетные трансферты, передаваем</w:t>
            </w:r>
            <w:r w:rsidR="00335177">
              <w:rPr>
                <w:rFonts w:ascii="Times New Roman" w:hAnsi="Times New Roman"/>
              </w:rPr>
              <w:t>ые бюджетам муниципальных образ</w:t>
            </w:r>
            <w:r w:rsidRPr="00D25BFA">
              <w:rPr>
                <w:rFonts w:ascii="Times New Roman" w:hAnsi="Times New Roman"/>
              </w:rPr>
              <w:t>ований Ханты-М</w:t>
            </w:r>
            <w:r w:rsidR="00335177">
              <w:rPr>
                <w:rFonts w:ascii="Times New Roman" w:hAnsi="Times New Roman"/>
              </w:rPr>
              <w:t xml:space="preserve">ансийского автономного округа - </w:t>
            </w:r>
            <w:r w:rsidRPr="00D25BFA">
              <w:rPr>
                <w:rFonts w:ascii="Times New Roman" w:hAnsi="Times New Roman"/>
              </w:rPr>
              <w:t>Югры, не отнесенные к государственным программам за счет средств федерального бюджета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D25BFA" w:rsidRPr="003E1C60" w:rsidRDefault="00D25BFA" w:rsidP="00D2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</w:t>
            </w:r>
            <w:r>
              <w:rPr>
                <w:rFonts w:ascii="Times New Roman" w:eastAsia="Calibri" w:hAnsi="Times New Roman" w:cs="Times New Roman"/>
              </w:rPr>
              <w:t>ВУС</w:t>
            </w:r>
            <w:r w:rsidRPr="003E1C60">
              <w:rPr>
                <w:rFonts w:ascii="Times New Roman" w:eastAsia="Calibri" w:hAnsi="Times New Roman" w:cs="Times New Roman"/>
              </w:rPr>
              <w:t xml:space="preserve">), в том числе перечисления в пенсионный фонд Российской </w:t>
            </w:r>
            <w:r>
              <w:rPr>
                <w:rFonts w:ascii="Times New Roman" w:eastAsia="Calibri" w:hAnsi="Times New Roman" w:cs="Times New Roman"/>
              </w:rPr>
              <w:t>Федерации, уплату налогов.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1709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D25BFA" w:rsidRPr="00641686" w:rsidRDefault="00D25BFA" w:rsidP="00F54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D25BFA" w:rsidRPr="00D25BFA" w:rsidRDefault="00D25BFA" w:rsidP="00F54653">
            <w:pPr>
              <w:pStyle w:val="a4"/>
              <w:jc w:val="both"/>
              <w:rPr>
                <w:rFonts w:ascii="Times New Roman" w:hAnsi="Times New Roman"/>
              </w:rPr>
            </w:pPr>
            <w:r w:rsidRPr="00D25BFA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340" w:type="dxa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направлены на улучшение материально-технической базы ЗАГС (приобретение канцелярских и хозяйственных товаров)</w:t>
            </w:r>
          </w:p>
        </w:tc>
        <w:tc>
          <w:tcPr>
            <w:tcW w:w="4597" w:type="dxa"/>
            <w:gridSpan w:val="3"/>
            <w:vMerge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:rsidR="00D25BFA" w:rsidRPr="00115407" w:rsidRDefault="00D25BFA" w:rsidP="00F54653">
            <w:pPr>
              <w:pStyle w:val="a4"/>
              <w:jc w:val="both"/>
              <w:rPr>
                <w:rFonts w:ascii="Times New Roman" w:eastAsia="Courier New" w:hAnsi="Times New Roman"/>
              </w:rPr>
            </w:pP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бесперебойного функционирования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D25BFA" w:rsidRPr="00755BF5" w:rsidTr="00335177">
        <w:trPr>
          <w:trHeight w:val="270"/>
          <w:jc w:val="center"/>
        </w:trPr>
        <w:tc>
          <w:tcPr>
            <w:tcW w:w="15255" w:type="dxa"/>
            <w:gridSpan w:val="10"/>
            <w:shd w:val="clear" w:color="auto" w:fill="auto"/>
          </w:tcPr>
          <w:p w:rsidR="00D25BFA" w:rsidRPr="003E1C60" w:rsidRDefault="00D25BFA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E96C55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6C55">
              <w:rPr>
                <w:rFonts w:ascii="Times New Roman" w:hAnsi="Times New Roman"/>
              </w:rPr>
              <w:t xml:space="preserve">Реализация мероприятий в </w:t>
            </w:r>
            <w:r w:rsidRPr="00E96C55">
              <w:rPr>
                <w:rFonts w:ascii="Times New Roman" w:hAnsi="Times New Roman"/>
              </w:rPr>
              <w:lastRenderedPageBreak/>
              <w:t xml:space="preserve">части улучшения материально-технической базы органов местного самоуправления и подведомственных учреждений, в том числе обеспечение коммунальными и иными услугами 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lastRenderedPageBreak/>
              <w:t>Расходы направлены на: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3E1C60">
              <w:rPr>
                <w:rFonts w:ascii="Times New Roman" w:eastAsia="Calibri" w:hAnsi="Times New Roman" w:cs="Times New Roman"/>
              </w:rPr>
              <w:t>крепление материально-технической базы для осуществления полномочий органов местного самоуправления и подведомственных учреждений, курсы повышения квалификации специалистов ОМСУ и подведомственных учреждений, улучшение материально-технической базы для осуществления полномочий администрации сельского поселения Аган;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1C60">
              <w:rPr>
                <w:rFonts w:ascii="Times New Roman" w:hAnsi="Times New Roman"/>
              </w:rPr>
              <w:t>беспечение органов местного самоуправления коммунальными,  транспортными, услугами связи, содержани</w:t>
            </w:r>
            <w:r>
              <w:rPr>
                <w:rFonts w:ascii="Times New Roman" w:hAnsi="Times New Roman"/>
              </w:rPr>
              <w:t>я</w:t>
            </w:r>
            <w:r w:rsidRPr="003E1C60">
              <w:rPr>
                <w:rFonts w:ascii="Times New Roman" w:hAnsi="Times New Roman"/>
              </w:rPr>
              <w:t xml:space="preserve"> имущества, прочими услугами обеспечивающие деятельность органов местного самоуправления и подведомственных учреждений и другое. </w:t>
            </w:r>
          </w:p>
        </w:tc>
        <w:tc>
          <w:tcPr>
            <w:tcW w:w="4558" w:type="dxa"/>
            <w:gridSpan w:val="2"/>
            <w:vMerge w:val="restart"/>
            <w:shd w:val="clear" w:color="auto" w:fill="auto"/>
          </w:tcPr>
          <w:p w:rsidR="00335177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закон "Об общих принципах 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местного самоуправления в Российской Федерации"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администрации с.п. Аган от 09.01.2019 г. №01 «</w:t>
            </w:r>
            <w:r w:rsidRPr="003E1C60">
              <w:rPr>
                <w:rFonts w:ascii="Times New Roman" w:eastAsia="Calibri" w:hAnsi="Times New Roman" w:cs="Times New Roman"/>
              </w:rPr>
              <w:t>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3E1C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>вый кодекс Российской Федерации;</w:t>
            </w:r>
          </w:p>
          <w:p w:rsidR="00335177" w:rsidRPr="003E1C60" w:rsidRDefault="00335177" w:rsidP="00F546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 РФ 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2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 xml:space="preserve">. Количество заключенных 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35177" w:rsidRPr="00115407" w:rsidRDefault="00335177" w:rsidP="00F54653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15407">
              <w:rPr>
                <w:rFonts w:ascii="Times New Roman" w:eastAsia="Calibri" w:hAnsi="Times New Roman" w:cs="Times New Roman"/>
              </w:rPr>
              <w:t xml:space="preserve"> 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335177" w:rsidRPr="00115407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5177" w:rsidRPr="00755BF5" w:rsidTr="00335177">
        <w:trPr>
          <w:trHeight w:val="79"/>
          <w:jc w:val="center"/>
        </w:trPr>
        <w:tc>
          <w:tcPr>
            <w:tcW w:w="1083" w:type="dxa"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335177" w:rsidRPr="00335177" w:rsidRDefault="00335177" w:rsidP="00F54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5177">
              <w:rPr>
                <w:rFonts w:ascii="Times New Roman" w:eastAsia="Times New Roman" w:hAnsi="Times New Roman" w:cs="Times New Roman"/>
                <w:lang w:eastAsia="ru-RU"/>
              </w:rPr>
              <w:t>Сохранение кадрового потенциала МКУ "УОДОМС с.п. Аган"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Расходы направлены на:</w:t>
            </w:r>
          </w:p>
          <w:p w:rsidR="00335177" w:rsidRPr="003E1C60" w:rsidRDefault="00335177" w:rsidP="00335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в том числе перечисления в пенсионный фонд Российской Федерации, уплату налогов работников МКУ «УОДОМС с.п. Аган»;</w:t>
            </w:r>
          </w:p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8" w:type="dxa"/>
            <w:gridSpan w:val="2"/>
            <w:vMerge/>
            <w:shd w:val="clear" w:color="auto" w:fill="auto"/>
          </w:tcPr>
          <w:p w:rsidR="00335177" w:rsidRPr="003E1C60" w:rsidRDefault="00335177" w:rsidP="00F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:rsidR="002A257A" w:rsidRPr="00115407" w:rsidRDefault="002A257A" w:rsidP="002A257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335177" w:rsidRDefault="002A257A" w:rsidP="002A257A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alibri" w:hAnsi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hAnsi="Times New Roman"/>
              </w:rPr>
              <w:t xml:space="preserve"> полномочий и функций, возложенных на органы местного самоуправления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AA" w:rsidSect="00755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67"/>
    <w:rsid w:val="00001297"/>
    <w:rsid w:val="000048BD"/>
    <w:rsid w:val="00011872"/>
    <w:rsid w:val="00042366"/>
    <w:rsid w:val="0009045E"/>
    <w:rsid w:val="00094F0B"/>
    <w:rsid w:val="000951C3"/>
    <w:rsid w:val="000B7C71"/>
    <w:rsid w:val="000C2FAA"/>
    <w:rsid w:val="00113342"/>
    <w:rsid w:val="001137DA"/>
    <w:rsid w:val="0014098F"/>
    <w:rsid w:val="00176CF5"/>
    <w:rsid w:val="0018720B"/>
    <w:rsid w:val="00187B53"/>
    <w:rsid w:val="001A1C7D"/>
    <w:rsid w:val="001D5563"/>
    <w:rsid w:val="001F09D0"/>
    <w:rsid w:val="00221CDC"/>
    <w:rsid w:val="00243EB3"/>
    <w:rsid w:val="002A257A"/>
    <w:rsid w:val="002A4DFA"/>
    <w:rsid w:val="002C449F"/>
    <w:rsid w:val="00316B33"/>
    <w:rsid w:val="00335177"/>
    <w:rsid w:val="00340A24"/>
    <w:rsid w:val="003A18AC"/>
    <w:rsid w:val="0042627F"/>
    <w:rsid w:val="004755B8"/>
    <w:rsid w:val="00493D84"/>
    <w:rsid w:val="004A6039"/>
    <w:rsid w:val="004E32BA"/>
    <w:rsid w:val="00502878"/>
    <w:rsid w:val="00507C55"/>
    <w:rsid w:val="00507F77"/>
    <w:rsid w:val="00522BB1"/>
    <w:rsid w:val="005633FB"/>
    <w:rsid w:val="005E3412"/>
    <w:rsid w:val="005E46CC"/>
    <w:rsid w:val="00603653"/>
    <w:rsid w:val="00641686"/>
    <w:rsid w:val="00641C47"/>
    <w:rsid w:val="00660099"/>
    <w:rsid w:val="00665BC9"/>
    <w:rsid w:val="00675474"/>
    <w:rsid w:val="006860C0"/>
    <w:rsid w:val="006C147B"/>
    <w:rsid w:val="0074226C"/>
    <w:rsid w:val="00755BF5"/>
    <w:rsid w:val="007A1EEC"/>
    <w:rsid w:val="007B338D"/>
    <w:rsid w:val="007C1F11"/>
    <w:rsid w:val="007E18BC"/>
    <w:rsid w:val="007F47E8"/>
    <w:rsid w:val="00800009"/>
    <w:rsid w:val="008333D2"/>
    <w:rsid w:val="008A36D3"/>
    <w:rsid w:val="008D1EE0"/>
    <w:rsid w:val="008F432A"/>
    <w:rsid w:val="00904E33"/>
    <w:rsid w:val="0091507A"/>
    <w:rsid w:val="009165B2"/>
    <w:rsid w:val="00935A19"/>
    <w:rsid w:val="009934DB"/>
    <w:rsid w:val="009A0C1F"/>
    <w:rsid w:val="009C126E"/>
    <w:rsid w:val="009C2B96"/>
    <w:rsid w:val="009F13B6"/>
    <w:rsid w:val="00A16F03"/>
    <w:rsid w:val="00A7220A"/>
    <w:rsid w:val="00A96B1F"/>
    <w:rsid w:val="00AA467B"/>
    <w:rsid w:val="00AE1A80"/>
    <w:rsid w:val="00AE7E67"/>
    <w:rsid w:val="00B3784C"/>
    <w:rsid w:val="00B7571E"/>
    <w:rsid w:val="00BE1053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25BFA"/>
    <w:rsid w:val="00D517B9"/>
    <w:rsid w:val="00D738D4"/>
    <w:rsid w:val="00DA3CD3"/>
    <w:rsid w:val="00DE0D57"/>
    <w:rsid w:val="00DE6A41"/>
    <w:rsid w:val="00DF1A24"/>
    <w:rsid w:val="00E00A1F"/>
    <w:rsid w:val="00E06830"/>
    <w:rsid w:val="00E10747"/>
    <w:rsid w:val="00E2626C"/>
    <w:rsid w:val="00E37991"/>
    <w:rsid w:val="00E50C08"/>
    <w:rsid w:val="00E578FE"/>
    <w:rsid w:val="00E96C55"/>
    <w:rsid w:val="00F42DFC"/>
    <w:rsid w:val="00F54653"/>
    <w:rsid w:val="00F6602C"/>
    <w:rsid w:val="00F76C79"/>
    <w:rsid w:val="00F77A59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D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2019-10-04T07:45:00Z</cp:lastPrinted>
  <dcterms:created xsi:type="dcterms:W3CDTF">2021-02-10T13:46:00Z</dcterms:created>
  <dcterms:modified xsi:type="dcterms:W3CDTF">2021-02-10T13:46:00Z</dcterms:modified>
</cp:coreProperties>
</file>